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9" w:type="dxa"/>
        <w:tblCellMar>
          <w:left w:w="0" w:type="dxa"/>
          <w:right w:w="0" w:type="dxa"/>
        </w:tblCellMar>
        <w:tblLook w:val="0000" w:firstRow="0" w:lastRow="0" w:firstColumn="0" w:lastColumn="0" w:noHBand="0" w:noVBand="0"/>
      </w:tblPr>
      <w:tblGrid>
        <w:gridCol w:w="2134"/>
        <w:gridCol w:w="7169"/>
      </w:tblGrid>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მოსახლეობის ჯანმრთელობის დაცვა (35 03)</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საქართველოს შრომის, ჯანმრთელობისა და სოციალური დაცვის სამინისტრო; 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--საგანგებო სიტუაციების კოორდინაციისა და გადაუდებელი დახმრების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გეგმური ამბულატორიული, გადაუდებელი ამბულატორიული და სტაციონარული, გეგმური  ქირურგიული მომსახურების, ქიმიო, ჰორმონო და სხივური თერაპიის უზრუნველყოფა;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დაუცველი, საპენსიო ასაკი, ვეტერანები) შესაბამისი მედიკამენტებით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ფსიქიკური ჯანმრთელობის პრობლემების მქონე მოსახლეობის ამბულატორიული და სტციონარული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საბოლოო შედეგი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მოსახლეობის სამედიცინო მომსახურებით უნივერსალური მოცვა;</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საბოლოო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ჰოსპიტალიზაციის მაჩვენებელი (100 მოსახლეზე): 13,3;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ეპიდემიები და კატასტროფები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1 წლამდე ასაკის ბავშვთა სიკვდილიანობა 1000 ცოცხლადშობილზე -8.6;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სიკვდილიანობის მაჩვენებლის შემცირება 0,5%-ით;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დედათა სიკვდილიანობა 100 000 ცოცხლადშობილზე - 32.2;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დედათა სიკვდილიანობის მაჩვენებლის შემცირება 5%-ით;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მიმართვების რაოდენობა: 1 სულ მოსახლეზე მიმართვების რაოდენობა - 3,9;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მიმართვიანობის გაზრდა 0,5%-ით;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მოსახლეობის საყოველთაო ჯანმრთელობის დაცვა (35 03 01)</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ჯანმრთელობის დაცვის სერვისებზე მოსახლეობის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მომსახურების, ქიმიო, ჰორმონო და სხივური თერაპიის უზრუნველყოფა;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დაუცველი, საპენსიო ასაკი, ვეტერანები და სხვათა) შესაბამისი მედიკამენტებით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ჰოსპიტალიზაციის მაჩვენებელი (100 მოსახლეზე): 13,3;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ეპიდემიები და კატასტროფები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მიმართვების რაოდენობა 1 სულ მოსახლეზე - 3,9;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მიმართვიანობის გაზრდა 0,5%-ით;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საზოგადოებრივი ჯანმრთელობის დაცვა (35 03 02)</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დედათა და ბავშვთა სიკვდილიანობის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ვაქცინებით მართვადი ინფექციებით გამოწვეული ავადობის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C ჰეპატიტის გავრცელების შემცირება.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დედათა სიკვდილიანობა 100 000 ცოცხლადშობილზე - 32.2;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დედათა სიკვდილიანობის მაჩვენებლის შემცირება5%-ით;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ტუბერკულოზის პრევალენტობის საბაზისო მაჩვენებელი 96:100000 მოსახლეზე;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წინა წელთან შედარებით 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C ჰეპატიტის აქტიური დაავადების პრევალენტობა მოზრდილთა შორის 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მაჩვენებლის შემცირება 15% წინა წელთან შედარებით;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პაციენტთა მკურნალობაზე დამყოლობის დაბალი მაჩვენებელი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დაავადებათა ადრეული გამოვლენა და სკრინინგი (35 03 02 01)</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დაავადებათა ადრეული გამოვლენის უზრუნველყოფა და გავრცელების შეზღუდვა;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ძუძუს, საშვილოსნოს ყელის, კოლორექტული და პროსტატის კიბოს სკრინინგი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ანტიგენზე გამოკვლევა პროსტატის კიბოს ადრეული დიაგნოსტიკის მიზნით);საშვილოსნოს ყელის ორგანიზებული სკრინინგი (გურჯაანის მუნიციპალიტეტის მასშტაბით);</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ეპილეფსიის დიაგნოსტიკა და ზედამხედველობა;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დღენაკლულთა რეტინოპათიის სკრინინგის საპილოტე, დღენაკლულთა სიბრმავის პროფილაქტიკა.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დაავადებათა ადრეული გამოვლენისა და გავრცელების პრევენციის ღონისძიებების გაუმჯობესება;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სხვადასხვა ლოკალიზაციის კიბოს ადრეულ სტადიაზე გამოვლენის  მაჩვენებლების გაუმჯობესება;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ეპილეფსიის დიაგნოსტიკის და სერვისზე ხელმისაწვდომობის გაუმჯობესება;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დღენაკლულთა რეტინოპათიის ადრეული გამოვლენა და მკურნალობის სქემებში დროული ჩართვა.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საპროგნოზო რაოდენობებთან შედარებით კიბოს სკრინინგული კვლევების შესრულების მაჩვენებლები:ძუძუს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არაუმეტეს 20%-ს;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w:t>
            </w:r>
            <w:r>
              <w:rPr>
                <w:rFonts w:ascii="Sylfaen" w:eastAsia="Sylfaen" w:hAnsi="Sylfaen"/>
                <w:color w:val="000000"/>
              </w:rPr>
              <w:lastRenderedPageBreak/>
              <w:t xml:space="preserve">შესრულების მაჩვენებელი საპროგნოზო რაოდენობასთან მიმართებაში - 99,8%;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სერვისის ხელმისაწვდომობა უზრუნველყოფილია ქ.თბილისის და დამატებით 1 ქალაქის მასშტაბით;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საბაზისე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იმუნიზაცია (35 03 02 02)</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და ასაცრელი მასალების (შპრიცებისა და უსაფრთხო ყუთების) შესყიდვა;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ანტირაბიული სამკურნალო საშუალებებით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გრიპის საწინააღმდეგო ვაქცინის შესყიდვა;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lastRenderedPageBreak/>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გრიპის საწინააღმდეგო სეზონურ ვაქცინაციას დაქვემდებარებული პირების აცრა.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მონიტორინგისა და ლოჯისტიკის სისტემის გაუმჯობესება.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სპეციფიკური შრატები და ვაქცინები შესყიდულია დაგეგმილი (1290 დოზა) რაოდენობის შესაბამისად;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სპეციფიკური შრატები და ვაქცინები შესყიდულია დაგეგმილი რაოდენობის შესაბამისად;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რომელიმე ვაქცინის დეფიციტი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ანტირაბიული სამკურნალო საშუალებებზე უზრუნველყოფილია ხელმისაწვდომობა ქვეყნის მასშტაბით;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უზრუნველყოფილია ხელმისაწვდომობა ანტირაბიულ სამკურნალო საშუალებებზე ქვეყნის მასშტაბით;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ვაქცინის დეფიციტი</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გრიპის საწინააღმდეგო ვაქცინის შესყიდვა -მაღალი რისკის ჯგუფების მიზნობრივი პოპულაცია - 25 000 ბენეფიციარი;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მაღალი რისკის ჯგუფების მიზნობრივი პოპულაციის მოცვის მაჩვენებელი - არანაკლებ 99%;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ვაქცინის დეფიციტი; მოსახლეობის ცნობიერების დაბალი დონე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ეპიდზედამხედველობა (35 03 02 03)</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ნოზოკომიური ინფექციების ეპიდზედამხედველობა და კონტროლი;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ლაბორატორიული კვლევა როტავირუსულ, ადენოვირუსულ და ნოროვირუსულ ინფექციებზე;</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ლოჯისტიკისა და მონიტორინგის ეფექტური სისტემის დანერგვა;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მალარიის და სხვა პარაზიტული დაავადებების პროფილაქტიკისა და კონტროლის გაუმჯობესება;</w:t>
            </w:r>
          </w:p>
          <w:p w:rsidR="002329E4" w:rsidRDefault="002329E4" w:rsidP="002137D1">
            <w:pPr>
              <w:pStyle w:val="Normal0"/>
              <w:jc w:val="both"/>
              <w:rPr>
                <w:rFonts w:ascii="Sylfaen" w:eastAsia="Sylfaen" w:hAnsi="Sylfaen"/>
                <w:color w:val="000000"/>
              </w:rPr>
            </w:pPr>
            <w:r>
              <w:rPr>
                <w:rFonts w:ascii="Sylfaen" w:eastAsia="Sylfaen" w:hAnsi="Sylfaen"/>
                <w:color w:val="000000"/>
              </w:rPr>
              <w:t>ნოზოკომიური ინფექციების კონტროლი;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მწვავე დიარეულ დაავადებებზე ზედამხედველობა;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გრიპის ეპიდზედამხედველობის გაუმჯობესება სენტინელური მეთვალყურეობის გზით.</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2%</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 შესასყიდი მასალების დეფიციტი ბაზარზე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w:t>
            </w:r>
            <w:r>
              <w:rPr>
                <w:rFonts w:ascii="Sylfaen" w:eastAsia="Sylfaen" w:hAnsi="Sylfaen"/>
                <w:color w:val="000000"/>
              </w:rPr>
              <w:lastRenderedPageBreak/>
              <w:t xml:space="preserve">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 კონტროლი, რევიზია) რისკის გამო) ნოზოკომიური ინფექციების გამოვლენისადმი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დაბალი ინტერესი (ფინანსური ინტერესის არარსებობა და ცნობიერების დაბალი დონის გამო) ნოზოკომიური ინფექციების გამოვლენისადმი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უსაფრთხო სისხლი (35 03 02 04)</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დონორული სისხლის კვლევა B და C ჰეპატიტზე, აივ-ინფექცია/შიდსსა და ათაშანგზე;</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ხარისხის გარე კონტროლისა და მონიტორინგის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სისხლის უანგარო, რეგულარული დონორობის მხარდაჭერისა და მოზიდვის ეროვნული  კამპანიის  განხორციელება; ტრანსფუზიით გადამდები ინფექციების პრევენცია.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სისხლისა და სისხლის კომპონენტების ხარისხის კონტროლის გაუმჯობესება;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უანგარო დონაციათა მაჩვენებლის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lastRenderedPageBreak/>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მთლიან დონაციებში უანგარო დონაციების ხვედრითი წილი - 35%;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უანგარო დონაციების ხვედრითი წილის ზრდა 15%;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პროფესიულ დაავადებათა პრევენცია (35 03 02 05)</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lastRenderedPageBreak/>
              <w:t>უსაფრთხო სამუშაო გარემოს ხელშეწყობა;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დკსჯეც-ს და სერვისის მიმწოდებელ დაწესებულებას მონიტორინგის ჩატარება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დაავადებების პრევენციაზე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ინფექციური დაავადებების მართვა (35 03 02 06)</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მოსახლეობის გადამდებ დაავადებათა სტაციონარული მკურნალობის ხელმისაწვდომობის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lastRenderedPageBreak/>
              <w:t>ინფექციური სნეულებებით დაავადებული პირებისთვის ადეკვატური სტაციონარული მომსახურების მიწოდება.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ინფექციური დაავადების დიაგნოზით ჰოსპიტალიზებულ ავადმყოფთა შორის ლეტალობის მაჩვენებელი- 1,2%;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არ აღინიშნება საბაზისო მაჩვენებელის ზრდა;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დაგვიანებული მიმართვიანობა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პროგრამაში ჩართული ბენეფიციარების 100% მომსახურება;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არასრულყოფილი სტატისტიკური მონაცემები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ტუბერკულოზის მართვა (35 03 02 07)</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ლაბორატორიული მართვა;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ტუბერკულოზის საწინააღმდეგო მედიკამენტებით უზრუნველყოფა, მ.შ. პირველი და მეორე რიგის ანტიტუბერკულოზური მედიკამენტების შესყიდვა; მომსახურების სრულად ანაზღაურება;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ტუბერკულოზის ავადობის, სიკვდილიანობის და საზოგადოებაში ინფექციის გავრცელების შემცირების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ხანგრძლივვადიან ამბულატორიულ მკურნალობაზე პაციენტთა დამყოლობა;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ტუბერკულოზის პრევალენტობის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შემცირებული ახალი შემთხვევები;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lastRenderedPageBreak/>
              <w:t>ფილტვის ტუბერკულოზის ყველა ახლადგამოვლენილი შემთხვევის კონტაქტების ეპიდკვლევა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სპეციალურად შემუშავებული კითხვარების  საშუალებით;</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მგბ+ შემთხვევების ადრეული დიაგნოსტიკა, გამოვლენა და პასუხების დროული რეფერალის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ყველა საკვლევი ნიმუშის/ნახველის ტრანსპორტირება აღებიდან 24 საათში;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პირველადი ლაბორატორიული კვლევა (ბაქტერიოსკოპიული და Gene Xpert)  ნახველის აღებიდან 3 დღის ვადაში;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ლაბორატორიაში კრიტიკული შეცდომის მაჩვენებელი არ აღემატება წელიწადში 0.2%-ს;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ნახველის ლოჯისტიკის სისტემის გამართული ფუნქციონირება (მომსახურების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მომსახურება გაეწია 2 106 პირს და დაფიქსირდა 99.8 ათასზე მეტი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საჭიროების მქონე პაციენტთა 100% უზრუნველყოფილია სტაციონარული მომსახურებით;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მატერიალურ/ტექნიკური/ადამიანური რესურსის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პენიტენციური დაწესებულებების მხრიდან მოთხოვნის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კოორდინაციის ნაკლებობა ფტიზიატრიულ და ეპიდემიოლოგიურ სამსახურებს შორის</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7.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მედიკამენტები შესყიდულია დაგეგმილი რაოდენობის მიხედვით;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წამლის დეფიციტი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8.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ფულადი წახალისება მკურნალობაზე კარგი დამყოლობისათვის;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პაციენტთა ცნობიერების დაბალი დონე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აივ ინფექცია/შიდსის მართვა (35 03 02 08)</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 (პროგრამა არ ითვალისწინებს თანაგადახდას  მოსარგებლის მხრიდან);</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აივ-ინფექციაზე/შიდსზე ნებაყოფლობითი კონსულტაცია და ტესტირება;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აივ-ინფექცია/შიდსით დაავადებულთა  ამბულატორიული და სტაციონარული  მკურნალობა;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აივ-ინფექცია/შიდსის სამკურნალო პირველი რიგის და მეორე რიგის (სრული ღირებულების არა უმეტეს 25%) მედიკამენტების შესყიდვა.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ამბულატორიული და სტაციონარული მკურნალობით სრულად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შიდსით დაავადებულებში აივ-ინფექციასთან დაკავშირებული ლეტალობის შემცირება.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w:t>
            </w:r>
            <w:r>
              <w:rPr>
                <w:rFonts w:ascii="Sylfaen" w:eastAsia="Sylfaen" w:hAnsi="Sylfaen"/>
                <w:color w:val="000000"/>
              </w:rPr>
              <w:lastRenderedPageBreak/>
              <w:t xml:space="preserve">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ნარკომომხმარებლების მხრიდან სახელმწიფო პროგრამებში მონაწილეობის სტიგმა (კრიმინალიზაციის საფრთხე); B და C ჰეპატიტის დიაგნოზის მქონე პირების ტესტირებაზე გეოგრაფიული ხელმისაწვდომობის ბარიერების არსებობა;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 სტიგმა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 სტიგმა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წამლის დეფიციტი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დედათა და ბავშვთა ჯანმრთელობა (35 03 02 09)</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შემდეგი სერვისების დაფინანსება: ანტენატალური მეთვალყურეობა, გენეტიკური პათოლოგიების ადრეული გამოვლენა, ორსულებში B და C ჰეპატიტების, აივ-ინფექციის/შიდსის და სიფილისის სკრინინგი, ორსულთა მედიკამენტებით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ახალშობილთა სმენის სკრინინგული გამოკვლევა.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დედათა სიკვდილიანობის მაჩვენებლის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ჩვილ ბავშვთა სიკვდილიანობის მაჩვენებლის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ანტენატალური ვიზიტით მოცვის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საჭირო მედიკამენტებით ორსულთა  უზრუნველყოფის მოცვის გაზრდა.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არასრულად განხორციელებული ვიზიტები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განხორციელდა 4.5 ათასზე მეტი ორსულის სკრინინგული გამოკვლევა;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რისკ ჯგუფის ორსულთა 70% ჩაუტარდა სკრინინგული კვლევა;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(პაციენტში დაავადების ან მისი გართულების მცდარი დადგენა)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 xml:space="preserve">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მკურნალობის ხელმისაწვდომობის ნაკლებობა ან 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მოცვის ზრდა 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მუკოვისციდოზის სკრინინგზე გეოგრაფიულად არათანაბარი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მოცვა საქართველოს მასშტაბით;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სიმწირე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ანტენატალური სერვისის მიმღებ ორსულთა 100% უზრუნველყოფილია ფოლიუმის მჟავით; რკინადეფიციტური ანემიის </w:t>
            </w:r>
            <w:r>
              <w:rPr>
                <w:rFonts w:ascii="Sylfaen" w:eastAsia="Sylfaen" w:hAnsi="Sylfaen"/>
                <w:color w:val="000000"/>
              </w:rPr>
              <w:lastRenderedPageBreak/>
              <w:t xml:space="preserve">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სერვისის მისაღებად ტექნიკური ბარიერების არსებობა; მიზნობრივი კონტინგენტის/მათი (ბავშვები) კანონიერი წარმომადგენლების ცნობიერების დაბალი დონე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ნარკომანიით დაავადებულ პაციენტთა მკურნალობა (35 03 02 10)</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დეტოქსიკაციის კომპონენტის ფარგლებში ნამკურნალებ პირთა რაოდენობა - 441;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პროგრამაში ჩართვისთის არსებული ბარიერები (რიგითობა)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ჩანაცვლებით თერაპიაზე მყოფ ბენეფიციართა რაოდენობა - 4400;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ჩანაცვლებით თერაპიაზე მყოფი პაციენტების 100% უზრუნველყოფილია ჩამანაცვლებელი ფარმაცევტული პროდუქტით;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შესაძლო არათანაბარი გეოგრაფიული ხელმისაწვდომობა ქვეყნის მასშტაბით</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ჩამანაცვლებელი ფარმაცევტული პროდუქტი შესყიდულია დაგეგმილი რაოდენობის მიხედვით;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მიწოდების წყვეტის საშიშროება შესყიდული მედიკამენტის მოწოდების ვადების დარღვევის გამო</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მიწოდების წყვეტის საშიშროება შესყიდული მედიკამენტის მოწოდების ვადების დარღვევის გამო</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ტექნიკური ხარვეზი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საჭიროების მქონე პაციენტთა 100% უზრუნველყოფილია სტაციონარული მომსახურებით;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ჰიპერდიაგნოსტიკის გამო პაციენტთა რიცხვის დაუგეგმავი ზრდა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ჯანმრთელობის ხელშეწყობა (35 03 02 11)</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ჯანსაღი კვების  და ალკოჰოლის ჭარბი მოხმარების შესახებ ცნობიერების ამაღლება;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ფიზიკური აქტივობის ხელშეწყობა;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C ჰეპატიტის პრევენცია და მოსახლეობის განათლების ხელშეწყობა;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ფსიქიკური ჯანმრთელობის ხელშეწყობა და ნივთიერება დამოკიდებულების პრევენცია;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 xml:space="preserve"> ჯანმრთელობის ხელშეწყობის პოპულარიზაცია და გაძლიერება.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თამბაქოსაგან თავისუფალი დაწესებულებების რაოდენობის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C ჰეპატიტის მართვა (35 03 02 12)</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სკრინინგული კვლევა, 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პირთა C ჰეპატიტის სამკურნალო ფარმაცევტული პროდუქტით (სოფოსბუვირი, ჰარვონი, პეგილირებული ინტერფერონი, რიბავირინი)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მედიკამენტების ლოჯისტიკა.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C ჰეპატიტის სკრინინგული კვლევების მოცვის არეალის გაფართოება;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პროგრამაში ჩართული განკურნებული პაციენტების რაოდენობის 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C ჰეპატიტის პრევალენტობის და ინციდენტობის შემცირება.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გაზრდა 50%;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სადიაგნოსტიკო კვლევები ჩაუტარდა 21 000-ზე მეტ პირს;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წლის მაჩვენებელი შენარჩუნებულია ან ზრდადია;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წლის მაჩვენებელი შენარჩუნებულია ან ზრდადია;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მოსახლეობისათვის სამედიცინო მომსახურების მიწოდება პრიორიტეტულ სფეროებში (35 03 03)</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საგანგებო სიტუაციების კოორდინაციისა და გადაუდებელი დახმრების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დიაბეტით დაავადებული პაციენტების მკურნალობა და მედიკამენტებით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ბავშვთა ონკოჰემატოლოგიური მომსახურება;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ინკურაბელური პაციენტების მკურნალობა და მედიკამენტებით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იშვიათი დაავადებების მქონე პაციენტთა მკურნალობითა და მედიკამენტებით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რეფერალური დახმარების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სამხედრო ძალებში გასაწვევ მოქალაქეთა სამედიცინო შემოწმება;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პირველადი ჯანმრთელობის დაცვის მომსახურების უტილიზაციის გაზრდა.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ფსიქიკური ჯანმრთელობა (35 03 03 01)</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ბავშვთა და მოზრდილთა ამბულატორიული და სტაციონარული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ფსიქო-სოციალური რეაბილიტაცია;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ფსიქიატრიული კრიზისული ინტერვენცია;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თემზე დაფუძნებული მობილური გუნდის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ფსიქიკური დარღვევების მქონე პირთა თავშესაფრით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 სერვისებით მოსარგებლეთა რაოდენობა - 24 000;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ფსიქო–სოციალური რეაბილიტაციის ამბულატორიული მომსახურებით ისარგებლა 88 პაციენტმა;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ბავშვთა ფსიქიკური ჯანმრთელობის ამბულატორიული მომსახურებით ისარგებლა 433-მა ბავშვმა;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ფსიქიატრიული კრიზისული ინტერვენციის კომპონენტის ფარგლებში მომსახურება გაეწია 555 პაციენტს;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3 სათემო მობილური გუნდის მომსახურება;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თემზე დაფუძნებული ფსიქიატრიული სერვისების მოცვის გაზრდა 50%;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კადრების დეფიციტი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სერვისებით მოსარგებლეთა რაოდენობა - 5 311;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მომართულ/გადმომისამართებულ პაციენტთა 100% უზრუნველყოფილია სტაციონარული სერვისით;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7.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თავშესაფრით უზრუნველყოფის კომპონენტით ისარგებლა 111-მა პირმა;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გაზრდა არსებული პროგრამული რესურსის ფონზე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დიაბეტის მართვა (35 03 03 02)</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შაქრიანი დიაბეტით დაავადებულ ბავშვთა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სპეციალიზებული ამბულატორიული დახმარება;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შაქრიანი და უშაქრო დიაბეტით დაავადებული მოსახლეობის სპეციფიკური მედიკამენტებით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შაქრიანი და უშაქრო დიაბეტით დაავადებული პაციენტების შესაძლო გართულებების პრევენცია.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პროგრამაში ჩართულ ბენეფიციართა რაოდენობა;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დიაბეტით გამოწვეული სპეციფიკური გართულებების შემცირება.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წელთან შედარებით მოცვის მაჩვენებლის ზრდა 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პაციენტთა რაოდენობის დაუგეგმავი ზრდა არსებული პროგრამული რესურსის ფარგლებში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პაციენტთა 100% უზრუნველყოფილია მედიკამენტებით;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lastRenderedPageBreak/>
              <w:t xml:space="preserve">შესაძლო რისკები - </w:t>
            </w:r>
            <w:r>
              <w:rPr>
                <w:rFonts w:ascii="Sylfaen" w:eastAsia="Sylfaen" w:hAnsi="Sylfaen"/>
                <w:color w:val="000000"/>
              </w:rPr>
              <w:t>მედიკამენტების მოწოდების ვადების დარღვევის გამო მოსალოდნელი წყვეტა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ბავშვთა ონკოჰემატოლოგიური მომსახურება (35 03 03 03)</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18 წლამდე ასაკის ონკოჰემატოლოგიური პაციენტების ფინანსური ხელმისაწვდომობის გაზრდის მიზნით,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ბავშვთა ონკოჰემატოლოგიური მომსახურებით მოცული ბენეფიციარები.</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დიალიზი და თირკმლის ტრანსპლანტაცია (35 03 03 04)</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ჰემოდიალიზით და პერიტონეული დიალიზით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თირკმლის ტრანსპლანტაცია;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ორგანოგადანერგილთა იმუნოსუპრესული მედიკამენტებით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ჰემოდიალიზით ისარგებლა 2 740-მა ბენეფიციარმა;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ჰემოდიალიზის საჭიროების მქონე პაციენტთა 100% მოცვა;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დიალიზის სახის ცვლილება (ჰემოდიალიზზე მყოფი პირების გადასვლა პერიტონეულ დიალიზზე, თირკმლის ტრანსპლანტაციის ჩატარება), გეოგრაფიული ხელმისაწვდომობა ცალკეულ რეგიონებში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პერიტონეული დიალიზით ისარგებლა 120-მდე პაციენტმა;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პერიტონეული დიალიზის საჭიროების მქონე პაციენტთა 100% მოცვა;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დაფიქსირდა თირკმლის ტრანსპლანტაციის 22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სერვისით უზრუნველყოფის მაჩვენებელი შენარჩუნებულია ან ზრდადია;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ორგანოგადანერგილ პაციენტთა 100% უზრუნველყოფილია იმუნოსუპრესული მედიკამენტებით;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პაციენტები, რომლებიც არ მომართავენ პროგრამას,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ინკურაბელურ პაციენტთა პალიატიური მზრუნველობა (35 03 03 05)</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ინკურაბელურ პაციენტთა ამბულატორიული პალიატიური მზრუნველობა;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ინკურაბელურ პაციენტთა სტაციონარული-პალიატიური მზრუნველობა და სიმპტომური მკურნალობა;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lastRenderedPageBreak/>
              <w:t>ინკურაბელურ პაციენტთა მედიკამენტებით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პალიატიური ზრუნვით მოცული ინკურაბელური ბენეფიციარები.</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- 895;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 კვალიფიციური ადამიანური რესურსის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პალიატიური ზრუნვით მოცული ინკურაბელური ბენეფიციარების რაოდენობა - 1007;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მომართვიანობა;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(პაციენტში დაავადების ან მისი გართულების მცდარი დადგენა); მედიკამენტების მიწოდების შეფერხება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იშვიათი დაავადებების მქონე 18 წლამდე ასაკის ბავშვთა ამბულატორიული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იშვიათი დაავადებების მქონე პაციენტების სპეციფიკური მედიკამენტებით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ქვეპროგრამით მოცული ბენეფიციარები;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მომსახურება გაეწია 193 ბავშვს;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6.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7.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8.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სასწრაფო გადაუდებელი დახმარება და სამედიცინო ტრანსპორტირება (35 03 03 07)</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საგანგებო სიტუაციების კოორდინაციისა და გადაუდებელი დახმარების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სასწრაფო სამედიცინო დახმარების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სასწრაფო სამედიცინო გადაუდებელი დახმარების და სამედიცინო ტრანსპორტირების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შესრულებული გამოძახებების საერთო რაოდენობა.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ვერ ხორციელდება შესრულებული სამუშაოს მონიტორინგი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შესაბამისი მატერიალურ-ტექნიკური და ადამიანური რესურსის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ხორციელდება საჭიროების შესაბამისად</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მაჩვენებელი შენარჩუნებულია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w:t>
            </w:r>
            <w:r>
              <w:rPr>
                <w:rFonts w:ascii="Sylfaen" w:eastAsia="Sylfaen" w:hAnsi="Sylfaen"/>
                <w:color w:val="000000"/>
              </w:rPr>
              <w:lastRenderedPageBreak/>
              <w:t xml:space="preserve">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სოფლის ექიმი (35 03 03 08)</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სპეცდაფინანსებაზე მყოფი რიგი სამედიცინო დაწესებულებების დამატებითი ფინანსური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შიდა ქართლის სოფლების ამბულატორიული ქსელის ხელშეწყობა და განვითარება.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სოფლის ექიმთან მიმართვები.</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სპეცდაფინანსებაზე მყოფი დაწესებულებები ფუნქციონირებს/აწვდის შესაბამის სერვისს;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ხორციელდება შიდა ქართლის სოფლების ამბულატორიული ქსელის ფუნქციონირების ხელშეწყობა;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შენარჩუნებულია საბაზისო მაჩვენებელი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ხორციელდება სპეცდაფინანსებაზე მყოფი დაწესებულებების ფუნქციონირების ხელშეწყობა;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რეფერალური მომსახურება (35 03 03 09)</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ასევე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პროგრამის ფარგლებში დაფინანსებული შემთხვევები.</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დაფინანსებულ იქნა 10.0 ათასზე მეტი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დაუგეგმავი ზრდა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სამხედრო ძალებში გასაწვევ მოქალაქეთა სამედიცინო შემოწმება (35 03 03 10)</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სამხედრო ძალებში გასაწვევ მოქალაქეთა ამბულატორიული შემოწმება და დამატებითი გამოკვლევების ჩატარება.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სამხედრო ძალების შევსების განხორციელება ჯანმრთელი კონტინგენტით.</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სამხედრო ძალებში გასაწვევი სრული კონტიგენტის 100% შემოწმებულია;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ჩატარდა 1 407 წვევამდელის დამატებითი სტაციონარული გამოკვლევა;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ქრონიკული დაავადებების სამკურნალო მედიკამენტებით უზრუნველყოფა (35 03 03 11)</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სამკურნალო ფარმაცევტული პროდუქტის შესყიდვა შემდეგი დაავადებების მკურნალობისათვის: გულ-სისხლძარღვთა ქრონიკული დაავადებები, ფილტვის ქრონიკული დაავადებები, ფარისებრი ჯირკვლის დაავადებები, დიაბეტი (ტიპი 2);</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მედიკამენტები შესყიდულია დაგეგმილი რაოდენობით;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ზოგიერთი მედიკამენტის დეფიციტი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დიპლომისშემდგომი სამედიცინო განათლება (35 03 04)</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საქართველოს შრომის, ჯანმრთელობისა და სოციალური დაცვის სამინისტრო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მაძიებელთა შერჩევა პროგრამით განსაზღვრული „საექიმო სპეციალობის მაძიებელთა შერჩევის წესის“ მიხედვით.</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bl>
    <w:p w:rsidR="00F3106A" w:rsidRDefault="00F3106A">
      <w:bookmarkStart w:id="0" w:name="_GoBack"/>
      <w:bookmarkEnd w:id="0"/>
    </w:p>
    <w:sectPr w:rsidR="00F31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E4"/>
    <w:rsid w:val="002329E4"/>
    <w:rsid w:val="00F3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93D66-96B9-43E8-9719-5E9DA13C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9E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2329E4"/>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329E4"/>
    <w:pPr>
      <w:tabs>
        <w:tab w:val="center" w:pos="4680"/>
        <w:tab w:val="right" w:pos="9360"/>
      </w:tabs>
    </w:pPr>
  </w:style>
  <w:style w:type="character" w:customStyle="1" w:styleId="HeaderChar">
    <w:name w:val="Header Char"/>
    <w:basedOn w:val="DefaultParagraphFont"/>
    <w:link w:val="Header"/>
    <w:uiPriority w:val="99"/>
    <w:rsid w:val="002329E4"/>
    <w:rPr>
      <w:rFonts w:ascii="Calibri" w:eastAsia="Calibri" w:hAnsi="Calibri" w:cs="Times New Roman"/>
    </w:rPr>
  </w:style>
  <w:style w:type="paragraph" w:styleId="Footer">
    <w:name w:val="footer"/>
    <w:basedOn w:val="Normal"/>
    <w:link w:val="FooterChar"/>
    <w:uiPriority w:val="99"/>
    <w:unhideWhenUsed/>
    <w:rsid w:val="002329E4"/>
    <w:pPr>
      <w:tabs>
        <w:tab w:val="center" w:pos="4680"/>
        <w:tab w:val="right" w:pos="9360"/>
      </w:tabs>
    </w:pPr>
  </w:style>
  <w:style w:type="character" w:customStyle="1" w:styleId="FooterChar">
    <w:name w:val="Footer Char"/>
    <w:basedOn w:val="DefaultParagraphFont"/>
    <w:link w:val="Footer"/>
    <w:uiPriority w:val="99"/>
    <w:rsid w:val="002329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10966</Words>
  <Characters>62510</Characters>
  <Application>Microsoft Office Word</Application>
  <DocSecurity>0</DocSecurity>
  <Lines>520</Lines>
  <Paragraphs>146</Paragraphs>
  <ScaleCrop>false</ScaleCrop>
  <Company/>
  <LinksUpToDate>false</LinksUpToDate>
  <CharactersWithSpaces>73330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Zhordania</cp:lastModifiedBy>
  <cp:revision>1</cp:revision>
  <dcterms:created xsi:type="dcterms:W3CDTF">2019-01-21T05:18:00Z</dcterms:created>
  <dcterms:modified xsi:type="dcterms:W3CDTF">2019-01-21T05:20:00Z</dcterms:modified>
</cp:coreProperties>
</file>